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 xml:space="preserve">АИС «СОЦ-Лаборатория» является универсальной программой, функционирующей на основе «облачных технологий», которая предназначена для автоматизации и оптимизации деятельности клинико-диагностической лаборатории (ее внутренней информационной системы) и взаимодействия с медицинскими информационными системами. </w:t>
      </w:r>
    </w:p>
    <w:p w:rsidR="00425335" w:rsidRPr="00425335" w:rsidRDefault="00425335" w:rsidP="00425335">
      <w:pPr>
        <w:suppressAutoHyphens w:val="0"/>
        <w:spacing w:before="60" w:after="60"/>
        <w:ind w:firstLine="709"/>
        <w:jc w:val="both"/>
      </w:pPr>
      <w:r w:rsidRPr="008727BF">
        <w:t xml:space="preserve">«СОЦ-Лаборатория» обеспечивает поддержку полного цикла лабораторных бизнес-процессов - от выписки направления на лабораторные исследования в медицинской организации, поступления направления во внутреннюю информационную систему лаборатории, до получения результатов и их хранения в медицинской организации. </w:t>
      </w:r>
    </w:p>
    <w:p w:rsidR="00425335" w:rsidRPr="00425335" w:rsidRDefault="00425335" w:rsidP="00425335">
      <w:pPr>
        <w:suppressAutoHyphens w:val="0"/>
        <w:spacing w:before="60" w:after="60"/>
        <w:ind w:firstLine="709"/>
        <w:jc w:val="both"/>
      </w:pPr>
      <w:r w:rsidRPr="00425335">
        <w:t xml:space="preserve">Высокий уровень автоматизации и информатизации технологического процесса позволяет формировать все заказы на лабораторные исследования непосредственно на рабочих местах врачей в </w:t>
      </w:r>
      <w:r>
        <w:t>медицинской организации</w:t>
      </w:r>
      <w:r w:rsidRPr="00425335">
        <w:t xml:space="preserve">, работающих по </w:t>
      </w:r>
      <w:r>
        <w:t>«</w:t>
      </w:r>
      <w:r w:rsidRPr="00425335">
        <w:t>облачным технологиям</w:t>
      </w:r>
      <w:r>
        <w:t>»</w:t>
      </w:r>
      <w:r w:rsidRPr="00425335">
        <w:t>.</w:t>
      </w:r>
    </w:p>
    <w:p w:rsidR="00425335" w:rsidRPr="00425335" w:rsidRDefault="00425335" w:rsidP="00425335">
      <w:pPr>
        <w:suppressAutoHyphens w:val="0"/>
        <w:spacing w:before="60" w:after="60"/>
        <w:ind w:firstLine="709"/>
        <w:jc w:val="both"/>
      </w:pPr>
      <w:r w:rsidRPr="00425335">
        <w:t xml:space="preserve">На выполнение типичного заказа от момента его поступления в лабораторию до исполнения уходит менее суток, а результаты исследования сразу поступают в </w:t>
      </w:r>
      <w:r>
        <w:t>«</w:t>
      </w:r>
      <w:r w:rsidRPr="00425335">
        <w:t>облачное пространство</w:t>
      </w:r>
      <w:r>
        <w:t>»</w:t>
      </w:r>
      <w:r w:rsidRPr="00425335">
        <w:t xml:space="preserve"> </w:t>
      </w:r>
      <w:r w:rsidRPr="008727BF">
        <w:t>АИС «СОЦ-Лаборатория»</w:t>
      </w:r>
      <w:r w:rsidRPr="00425335">
        <w:t xml:space="preserve"> </w:t>
      </w:r>
      <w:r w:rsidRPr="00425335">
        <w:t>и интегрируются в электронные амбулаторные карты и истории болезней пациентов в поликлиниках и больницах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«СОЦ-Лаборатория» поддерживает автоматизацию выписки направлений и получения результатов по ним для всех клинико-диагностических исследований, представленных в современной лабораторной диагностике: биохимические, иммунологические, гематологические и иммуногематологические, общеклинические, гормональные, серологические, микробиологические, цитологические и гистологические, ДНК-исследования и т.д.</w:t>
      </w:r>
    </w:p>
    <w:p w:rsidR="00425335" w:rsidRPr="00425335" w:rsidRDefault="00425335" w:rsidP="00425335">
      <w:pPr>
        <w:suppressAutoHyphens w:val="0"/>
        <w:spacing w:before="60" w:after="60"/>
        <w:ind w:firstLine="709"/>
        <w:jc w:val="both"/>
        <w:rPr>
          <w:b/>
        </w:rPr>
      </w:pPr>
      <w:r w:rsidRPr="00425335">
        <w:rPr>
          <w:b/>
        </w:rPr>
        <w:t>Решаемые задачи: </w:t>
      </w:r>
    </w:p>
    <w:p w:rsidR="00425335" w:rsidRPr="00CD0F3B" w:rsidRDefault="00425335" w:rsidP="00425335">
      <w:pPr>
        <w:suppressAutoHyphens w:val="0"/>
        <w:spacing w:before="60" w:after="60"/>
        <w:ind w:firstLine="709"/>
        <w:jc w:val="both"/>
      </w:pPr>
      <w:r w:rsidRPr="008727BF">
        <w:t>АИС «СОЦ-Лаборатория» позволяет решать следующие основные задачи:</w:t>
      </w:r>
    </w:p>
    <w:p w:rsidR="00425335" w:rsidRPr="00CD0F3B" w:rsidRDefault="00425335" w:rsidP="00425335">
      <w:pPr>
        <w:numPr>
          <w:ilvl w:val="0"/>
          <w:numId w:val="1"/>
        </w:numPr>
        <w:tabs>
          <w:tab w:val="left" w:pos="993"/>
        </w:tabs>
        <w:suppressAutoHyphens w:val="0"/>
        <w:spacing w:before="60" w:after="60"/>
        <w:ind w:left="0" w:firstLine="709"/>
        <w:jc w:val="both"/>
      </w:pPr>
      <w:r>
        <w:t>у</w:t>
      </w:r>
      <w:r w:rsidRPr="00CD0F3B">
        <w:t>скорить регистрацию поступающих в лабораторию направлений.</w:t>
      </w:r>
    </w:p>
    <w:p w:rsidR="00425335" w:rsidRPr="00CD0F3B" w:rsidRDefault="00425335" w:rsidP="00425335">
      <w:pPr>
        <w:numPr>
          <w:ilvl w:val="0"/>
          <w:numId w:val="1"/>
        </w:numPr>
        <w:tabs>
          <w:tab w:val="left" w:pos="993"/>
        </w:tabs>
        <w:suppressAutoHyphens w:val="0"/>
        <w:spacing w:before="60" w:after="60"/>
        <w:ind w:left="0" w:firstLine="709"/>
        <w:jc w:val="both"/>
      </w:pPr>
      <w:r>
        <w:t>у</w:t>
      </w:r>
      <w:r w:rsidRPr="00CD0F3B">
        <w:t>скорить и сделать точным учет</w:t>
      </w:r>
      <w:r>
        <w:t xml:space="preserve"> выполненных лабораторией услуг</w:t>
      </w:r>
      <w:r w:rsidRPr="00CD0F3B">
        <w:t>.</w:t>
      </w:r>
    </w:p>
    <w:p w:rsidR="00425335" w:rsidRPr="00CD0F3B" w:rsidRDefault="00425335" w:rsidP="00425335">
      <w:pPr>
        <w:numPr>
          <w:ilvl w:val="0"/>
          <w:numId w:val="1"/>
        </w:numPr>
        <w:tabs>
          <w:tab w:val="left" w:pos="993"/>
        </w:tabs>
        <w:suppressAutoHyphens w:val="0"/>
        <w:spacing w:before="60" w:after="60"/>
        <w:ind w:left="0" w:firstLine="709"/>
        <w:jc w:val="both"/>
      </w:pPr>
      <w:r>
        <w:t>з</w:t>
      </w:r>
      <w:r w:rsidRPr="00CD0F3B">
        <w:t xml:space="preserve">аменить </w:t>
      </w:r>
      <w:r>
        <w:t>в лаборатории ручной ввод паспортной части выписанных направлений (</w:t>
      </w:r>
      <w:r w:rsidRPr="00CD0F3B">
        <w:t>регистрации демографических сведений о пациенте, сопроводительных сведений о пробе и перечня назначенных исследований</w:t>
      </w:r>
      <w:r>
        <w:t>) автоматизированным, с использованием штрих-кода (</w:t>
      </w:r>
      <w:r>
        <w:rPr>
          <w:lang w:val="en-US"/>
        </w:rPr>
        <w:t>PDF</w:t>
      </w:r>
      <w:r w:rsidRPr="00735822">
        <w:t>417</w:t>
      </w:r>
      <w:r>
        <w:t>)</w:t>
      </w:r>
      <w:r w:rsidRPr="00CD0F3B">
        <w:t>, организовать</w:t>
      </w:r>
      <w:r>
        <w:t xml:space="preserve"> электронное хранение архивной</w:t>
      </w:r>
      <w:r w:rsidRPr="00CD0F3B">
        <w:t xml:space="preserve"> информации.</w:t>
      </w:r>
    </w:p>
    <w:p w:rsidR="00425335" w:rsidRPr="00CD0F3B" w:rsidRDefault="00425335" w:rsidP="00425335">
      <w:pPr>
        <w:numPr>
          <w:ilvl w:val="0"/>
          <w:numId w:val="1"/>
        </w:numPr>
        <w:tabs>
          <w:tab w:val="left" w:pos="993"/>
        </w:tabs>
        <w:suppressAutoHyphens w:val="0"/>
        <w:spacing w:before="60" w:after="60"/>
        <w:ind w:left="0" w:firstLine="709"/>
        <w:jc w:val="both"/>
      </w:pPr>
      <w:r>
        <w:t>у</w:t>
      </w:r>
      <w:r w:rsidRPr="00CD0F3B">
        <w:t>скорить поиск необходимой информации, быстрее выдавать повторные результаты.</w:t>
      </w:r>
    </w:p>
    <w:p w:rsidR="00425335" w:rsidRPr="00CD0F3B" w:rsidRDefault="00425335" w:rsidP="00425335">
      <w:pPr>
        <w:numPr>
          <w:ilvl w:val="0"/>
          <w:numId w:val="1"/>
        </w:numPr>
        <w:tabs>
          <w:tab w:val="left" w:pos="993"/>
        </w:tabs>
        <w:suppressAutoHyphens w:val="0"/>
        <w:spacing w:before="60" w:after="60"/>
        <w:ind w:left="0" w:firstLine="709"/>
        <w:jc w:val="both"/>
      </w:pPr>
      <w:r>
        <w:t>у</w:t>
      </w:r>
      <w:r w:rsidRPr="00CD0F3B">
        <w:t>простить и ускорить составление отчетных форм.</w:t>
      </w:r>
    </w:p>
    <w:p w:rsidR="00425335" w:rsidRPr="00425335" w:rsidRDefault="00425335" w:rsidP="00425335">
      <w:pPr>
        <w:suppressAutoHyphens w:val="0"/>
        <w:spacing w:before="60" w:after="60"/>
        <w:ind w:firstLine="709"/>
        <w:jc w:val="both"/>
        <w:rPr>
          <w:b/>
        </w:rPr>
      </w:pPr>
      <w:r w:rsidRPr="00425335">
        <w:rPr>
          <w:b/>
        </w:rPr>
        <w:t>Отличительные особенности: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Основной отличительной особенностью АИС «СОЦ-Лаборатория» является реализация прикладного программного обеспечения на основе «облачных технологий».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Широкие возможности, гибкость и простота настройки системы.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Широкие возможности, гибкость и простота администрирования (разграничение прав доступа пользователей)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Удобство сопряжения с финансово-экономическими прикладными программами.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Технологии машиночитаемых форм;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Технологии организации виртуальных сетей и удаленного доступа к АИС «СОЦ-Лаборатория».</w:t>
      </w:r>
    </w:p>
    <w:p w:rsidR="00425335" w:rsidRPr="008727BF" w:rsidRDefault="00425335" w:rsidP="00425335">
      <w:pPr>
        <w:suppressAutoHyphens w:val="0"/>
        <w:spacing w:before="60" w:after="60"/>
        <w:ind w:firstLine="709"/>
        <w:jc w:val="both"/>
      </w:pPr>
      <w:r w:rsidRPr="008727BF">
        <w:t>Уровень подготовки пользователей:</w:t>
      </w:r>
    </w:p>
    <w:p w:rsidR="00425335" w:rsidRDefault="00425335" w:rsidP="00425335">
      <w:pPr>
        <w:suppressAutoHyphens w:val="0"/>
        <w:spacing w:before="60" w:after="60"/>
        <w:ind w:firstLine="709"/>
        <w:jc w:val="both"/>
      </w:pPr>
      <w:r w:rsidRPr="008727BF">
        <w:lastRenderedPageBreak/>
        <w:t>Основными пользователями АИС «СОЦ-Лаборатория» являются сотрудники медицинских организаций и клинико-диагностических лабораторий: врачи, лаборанты, фельдшеры-лаборанты, медицинские регистраторы.</w:t>
      </w:r>
      <w:r w:rsidRPr="00CD0F3B">
        <w:t xml:space="preserve"> </w:t>
      </w:r>
    </w:p>
    <w:p w:rsidR="00425335" w:rsidRPr="00CD0F3B" w:rsidRDefault="00425335" w:rsidP="00425335">
      <w:pPr>
        <w:suppressAutoHyphens w:val="0"/>
        <w:spacing w:before="60" w:after="60"/>
        <w:ind w:firstLine="709"/>
        <w:jc w:val="both"/>
      </w:pPr>
      <w:r w:rsidRPr="00CD0F3B">
        <w:t xml:space="preserve">Высокая степень профессиональных знаний компьютеров не является необходимой для успешной работы с </w:t>
      </w:r>
      <w:r>
        <w:t>АИС</w:t>
      </w:r>
      <w:r w:rsidRPr="00CD0F3B">
        <w:t xml:space="preserve">: пользователь должен обладать базовыми знаниями и навыками работы </w:t>
      </w:r>
      <w:r>
        <w:t>с персональным компьютером.</w:t>
      </w:r>
    </w:p>
    <w:p w:rsidR="00425335" w:rsidRDefault="00425335" w:rsidP="00425335">
      <w:pPr>
        <w:ind w:firstLine="709"/>
        <w:jc w:val="both"/>
      </w:pPr>
      <w:proofErr w:type="gramStart"/>
      <w:r w:rsidRPr="00CD1AB6">
        <w:t>Контрол</w:t>
      </w:r>
      <w:r>
        <w:t>ь за</w:t>
      </w:r>
      <w:proofErr w:type="gramEnd"/>
      <w:r>
        <w:t xml:space="preserve"> процессом оказания услуг во внутренней системе лаборатории</w:t>
      </w:r>
      <w:r w:rsidRPr="00CD1AB6">
        <w:t>.</w:t>
      </w:r>
    </w:p>
    <w:p w:rsidR="00425335" w:rsidRDefault="00425335" w:rsidP="00425335">
      <w:pPr>
        <w:ind w:firstLine="709"/>
        <w:jc w:val="both"/>
      </w:pPr>
      <w:r w:rsidRPr="00CD1AB6">
        <w:t>Контроль над оперативностью и качеством оказания услуг</w:t>
      </w:r>
      <w:r>
        <w:t xml:space="preserve"> в виде получения результата</w:t>
      </w:r>
      <w:r w:rsidRPr="00CD1AB6">
        <w:t>.</w:t>
      </w:r>
    </w:p>
    <w:p w:rsidR="00425335" w:rsidRDefault="00425335" w:rsidP="00425335">
      <w:pPr>
        <w:ind w:firstLine="709"/>
        <w:jc w:val="both"/>
      </w:pPr>
      <w:r w:rsidRPr="00CD1AB6">
        <w:t>Формирование единого банка данных</w:t>
      </w:r>
      <w:r>
        <w:t>.</w:t>
      </w:r>
      <w:bookmarkStart w:id="0" w:name="_GoBack"/>
      <w:bookmarkEnd w:id="0"/>
    </w:p>
    <w:p w:rsidR="00425335" w:rsidRDefault="00425335" w:rsidP="00425335">
      <w:pPr>
        <w:ind w:firstLine="709"/>
        <w:jc w:val="both"/>
      </w:pPr>
      <w:r>
        <w:t>С</w:t>
      </w:r>
      <w:r w:rsidRPr="00CD1AB6">
        <w:t>бор данных об оказанных услугах в единый банк данных</w:t>
      </w:r>
      <w:r>
        <w:t>.</w:t>
      </w:r>
    </w:p>
    <w:p w:rsidR="00425335" w:rsidRDefault="00425335" w:rsidP="00425335">
      <w:pPr>
        <w:ind w:firstLine="709"/>
        <w:jc w:val="both"/>
      </w:pPr>
      <w:r>
        <w:t>В</w:t>
      </w:r>
      <w:r w:rsidRPr="00CD1AB6">
        <w:t>едение нормативно-справочной информации в едином банке данных позволяет унифицировать нормативно-справочный материал</w:t>
      </w:r>
      <w:r>
        <w:t>.</w:t>
      </w:r>
    </w:p>
    <w:p w:rsidR="002849DD" w:rsidRPr="00425335" w:rsidRDefault="00425335" w:rsidP="00425335">
      <w:pPr>
        <w:ind w:firstLine="709"/>
        <w:jc w:val="both"/>
      </w:pPr>
      <w:r>
        <w:t>П</w:t>
      </w:r>
      <w:r w:rsidRPr="00CD1AB6">
        <w:t>ерспектива накопления данных по лицам для электронного обмена данными</w:t>
      </w:r>
      <w:r>
        <w:t xml:space="preserve"> выполненных результатов.</w:t>
      </w:r>
    </w:p>
    <w:p w:rsidR="00425335" w:rsidRPr="00425335" w:rsidRDefault="00425335" w:rsidP="00425335">
      <w:pPr>
        <w:ind w:firstLine="709"/>
        <w:jc w:val="both"/>
      </w:pPr>
    </w:p>
    <w:p w:rsidR="00425335" w:rsidRPr="00425335" w:rsidRDefault="00425335" w:rsidP="00425335">
      <w:pPr>
        <w:ind w:firstLine="709"/>
        <w:jc w:val="both"/>
      </w:pPr>
      <w:r w:rsidRPr="00425335">
        <w:t xml:space="preserve">Для обеспечения доступности жителей к результатам собственных лабораторных исследований </w:t>
      </w:r>
      <w:r>
        <w:t>возможна</w:t>
      </w:r>
      <w:r w:rsidRPr="00425335">
        <w:t xml:space="preserve"> реализ</w:t>
      </w:r>
      <w:r>
        <w:t>ация</w:t>
      </w:r>
      <w:r w:rsidRPr="00425335">
        <w:t xml:space="preserve"> электронн</w:t>
      </w:r>
      <w:r>
        <w:t>ого</w:t>
      </w:r>
      <w:r w:rsidRPr="00425335">
        <w:t xml:space="preserve"> сервис</w:t>
      </w:r>
      <w:r>
        <w:t>а</w:t>
      </w:r>
      <w:r w:rsidRPr="00425335">
        <w:t xml:space="preserve"> </w:t>
      </w:r>
      <w:r>
        <w:t>«</w:t>
      </w:r>
      <w:r w:rsidRPr="00425335">
        <w:t>Личный кабинет пациента</w:t>
      </w:r>
      <w:r>
        <w:t>»</w:t>
      </w:r>
      <w:r w:rsidRPr="00425335">
        <w:t xml:space="preserve">, в котором в реальном режиме времени отражается состояние заказа и результаты лабораторных данных каждого конкретного пациента. </w:t>
      </w:r>
      <w:r>
        <w:t>Пациент</w:t>
      </w:r>
      <w:r w:rsidRPr="00425335">
        <w:t xml:space="preserve"> может непосредственно с </w:t>
      </w:r>
      <w:r>
        <w:t>«</w:t>
      </w:r>
      <w:r w:rsidRPr="00425335">
        <w:t>домашнего</w:t>
      </w:r>
      <w:r>
        <w:t>»</w:t>
      </w:r>
      <w:r w:rsidRPr="00425335">
        <w:t xml:space="preserve"> компьютера распечатать результаты своих исследований не дожидаясь </w:t>
      </w:r>
      <w:r>
        <w:t>«</w:t>
      </w:r>
      <w:r w:rsidRPr="00425335">
        <w:t>бумажного</w:t>
      </w:r>
      <w:r>
        <w:t>»</w:t>
      </w:r>
      <w:r w:rsidRPr="00425335">
        <w:t xml:space="preserve"> ответа из </w:t>
      </w:r>
      <w:r>
        <w:t>медицинской организации</w:t>
      </w:r>
      <w:r w:rsidRPr="00425335">
        <w:t>.</w:t>
      </w:r>
    </w:p>
    <w:sectPr w:rsidR="00425335" w:rsidRPr="0042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B2B1C"/>
    <w:multiLevelType w:val="hybridMultilevel"/>
    <w:tmpl w:val="1BB2D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35"/>
    <w:rsid w:val="002849DD"/>
    <w:rsid w:val="0042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Sikidin</dc:creator>
  <cp:lastModifiedBy>Sikidin</cp:lastModifiedBy>
  <cp:revision>1</cp:revision>
  <dcterms:created xsi:type="dcterms:W3CDTF">2015-05-26T07:05:00Z</dcterms:created>
  <dcterms:modified xsi:type="dcterms:W3CDTF">2015-05-26T07:15:00Z</dcterms:modified>
</cp:coreProperties>
</file>